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244" w:rsidRPr="00F72244" w:rsidRDefault="00F72244" w:rsidP="00F7224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2244">
        <w:rPr>
          <w:rFonts w:ascii="Times New Roman" w:hAnsi="Times New Roman"/>
          <w:sz w:val="24"/>
          <w:szCs w:val="24"/>
        </w:rPr>
        <w:t>Периодическое печатное издание Совета депутатов и администрации Поваренского сельсовета</w:t>
      </w:r>
    </w:p>
    <w:p w:rsidR="00F72244" w:rsidRPr="00F72244" w:rsidRDefault="00F72244" w:rsidP="00F72244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F72244">
        <w:rPr>
          <w:rFonts w:ascii="Times New Roman" w:hAnsi="Times New Roman"/>
          <w:b/>
          <w:i/>
          <w:sz w:val="28"/>
          <w:szCs w:val="28"/>
        </w:rPr>
        <w:t>«Вести органов местного самоуправления Поваренского сельсовета»</w:t>
      </w:r>
    </w:p>
    <w:p w:rsidR="00F72244" w:rsidRDefault="00F72244" w:rsidP="00F72244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 xml:space="preserve">№  </w:t>
      </w:r>
      <w:r w:rsidR="001373E6">
        <w:rPr>
          <w:rFonts w:ascii="Times New Roman" w:hAnsi="Times New Roman"/>
          <w:sz w:val="28"/>
          <w:szCs w:val="28"/>
          <w:u w:val="single"/>
        </w:rPr>
        <w:t xml:space="preserve">24 </w:t>
      </w:r>
      <w:r>
        <w:rPr>
          <w:rFonts w:ascii="Times New Roman" w:hAnsi="Times New Roman"/>
          <w:sz w:val="28"/>
          <w:szCs w:val="28"/>
          <w:u w:val="single"/>
        </w:rPr>
        <w:t xml:space="preserve">от </w:t>
      </w:r>
      <w:r w:rsidR="001373E6">
        <w:rPr>
          <w:rFonts w:ascii="Times New Roman" w:hAnsi="Times New Roman"/>
          <w:sz w:val="28"/>
          <w:szCs w:val="28"/>
          <w:u w:val="single"/>
        </w:rPr>
        <w:t>01</w:t>
      </w:r>
      <w:r>
        <w:rPr>
          <w:rFonts w:ascii="Times New Roman" w:hAnsi="Times New Roman"/>
          <w:sz w:val="28"/>
          <w:szCs w:val="28"/>
          <w:u w:val="single"/>
        </w:rPr>
        <w:t>.08.2018 г.</w:t>
      </w:r>
    </w:p>
    <w:p w:rsidR="00F72244" w:rsidRDefault="00F72244" w:rsidP="00F72244">
      <w:pPr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</w:p>
    <w:p w:rsidR="00F72244" w:rsidRPr="00F72244" w:rsidRDefault="00F72244" w:rsidP="00F7224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F72244">
        <w:rPr>
          <w:rFonts w:ascii="Times New Roman" w:eastAsia="Times New Roman" w:hAnsi="Times New Roman"/>
          <w:b/>
          <w:sz w:val="24"/>
          <w:szCs w:val="24"/>
        </w:rPr>
        <w:t>О налоговом вычете по земельному налогу</w:t>
      </w:r>
    </w:p>
    <w:p w:rsidR="00F72244" w:rsidRPr="00F72244" w:rsidRDefault="00F72244" w:rsidP="00F7224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F72244" w:rsidRPr="00F72244" w:rsidRDefault="00F72244" w:rsidP="00F722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F72244">
        <w:rPr>
          <w:rFonts w:ascii="Times New Roman" w:eastAsia="Times New Roman" w:hAnsi="Times New Roman"/>
          <w:sz w:val="24"/>
          <w:szCs w:val="24"/>
        </w:rPr>
        <w:t xml:space="preserve">Уважаемые граждане, доводим до Вашего сведения, что в соответствии с пунктом 5 статьи 391 части второй Налогового кодекса Российской Федерации (далее – Кодекс), </w:t>
      </w:r>
      <w:bookmarkStart w:id="0" w:name="Par0"/>
      <w:bookmarkEnd w:id="0"/>
      <w:r w:rsidRPr="00F72244">
        <w:rPr>
          <w:rFonts w:ascii="Times New Roman" w:eastAsia="Times New Roman" w:hAnsi="Times New Roman"/>
          <w:b/>
          <w:sz w:val="24"/>
          <w:szCs w:val="24"/>
        </w:rPr>
        <w:t>начиная с 01.01.2017</w:t>
      </w:r>
      <w:r w:rsidRPr="00F72244">
        <w:rPr>
          <w:rFonts w:ascii="Times New Roman" w:eastAsia="Times New Roman" w:hAnsi="Times New Roman"/>
          <w:sz w:val="24"/>
          <w:szCs w:val="24"/>
        </w:rPr>
        <w:t xml:space="preserve"> </w:t>
      </w:r>
      <w:r w:rsidRPr="00F72244">
        <w:rPr>
          <w:rFonts w:ascii="Times New Roman" w:eastAsia="Times New Roman" w:hAnsi="Times New Roman"/>
          <w:b/>
          <w:sz w:val="24"/>
          <w:szCs w:val="24"/>
        </w:rPr>
        <w:t>н</w:t>
      </w:r>
      <w:r w:rsidRPr="00F72244">
        <w:rPr>
          <w:rFonts w:ascii="Times New Roman" w:hAnsi="Times New Roman"/>
          <w:b/>
          <w:bCs/>
          <w:sz w:val="24"/>
          <w:szCs w:val="24"/>
        </w:rPr>
        <w:t>алоговая база по земельному налогу уменьшается на величину кадастровой стоимости 600 квадратных метров площади земельного участка</w:t>
      </w:r>
      <w:r w:rsidRPr="00F72244">
        <w:rPr>
          <w:rFonts w:ascii="Times New Roman" w:hAnsi="Times New Roman"/>
          <w:bCs/>
          <w:sz w:val="24"/>
          <w:szCs w:val="24"/>
        </w:rPr>
        <w:t>, находящегося в собственности, постоянном (бессрочном) пользовании или пожизненном наследуемом владении налогоплательщиков, относящихся к одной из следующих категорий налогоплательщиков:</w:t>
      </w:r>
      <w:proofErr w:type="gramEnd"/>
    </w:p>
    <w:p w:rsidR="00F72244" w:rsidRPr="00F72244" w:rsidRDefault="00F72244" w:rsidP="00F722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72244">
        <w:rPr>
          <w:rFonts w:ascii="Times New Roman" w:hAnsi="Times New Roman"/>
          <w:bCs/>
          <w:sz w:val="24"/>
          <w:szCs w:val="24"/>
        </w:rPr>
        <w:t>1) Героев Советского Союза, Героев Российской Федерации, полных кавалеров ордена Славы;</w:t>
      </w:r>
    </w:p>
    <w:p w:rsidR="00F72244" w:rsidRPr="00F72244" w:rsidRDefault="00F72244" w:rsidP="00F722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72244">
        <w:rPr>
          <w:rFonts w:ascii="Times New Roman" w:hAnsi="Times New Roman"/>
          <w:bCs/>
          <w:sz w:val="24"/>
          <w:szCs w:val="24"/>
        </w:rPr>
        <w:t>2) инвалидов I и II групп инвалидности;</w:t>
      </w:r>
    </w:p>
    <w:p w:rsidR="00F72244" w:rsidRPr="00F72244" w:rsidRDefault="00F72244" w:rsidP="00F722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72244">
        <w:rPr>
          <w:rFonts w:ascii="Times New Roman" w:hAnsi="Times New Roman"/>
          <w:bCs/>
          <w:sz w:val="24"/>
          <w:szCs w:val="24"/>
        </w:rPr>
        <w:t>3) инвалидов с детства;</w:t>
      </w:r>
    </w:p>
    <w:p w:rsidR="00F72244" w:rsidRPr="00F72244" w:rsidRDefault="00F72244" w:rsidP="00F722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72244">
        <w:rPr>
          <w:rFonts w:ascii="Times New Roman" w:hAnsi="Times New Roman"/>
          <w:bCs/>
          <w:sz w:val="24"/>
          <w:szCs w:val="24"/>
        </w:rPr>
        <w:t>4) ветеранов и инвалидов Великой Отечественной войны, а также ветеранов и инвалидов боевых действий;</w:t>
      </w:r>
    </w:p>
    <w:p w:rsidR="00F72244" w:rsidRPr="00F72244" w:rsidRDefault="00F72244" w:rsidP="00F722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F72244">
        <w:rPr>
          <w:rFonts w:ascii="Times New Roman" w:hAnsi="Times New Roman"/>
          <w:bCs/>
          <w:sz w:val="24"/>
          <w:szCs w:val="24"/>
        </w:rPr>
        <w:t xml:space="preserve">5) физических лиц, имеющих право на получение социальной поддержки в соответствии с </w:t>
      </w:r>
      <w:hyperlink r:id="rId4" w:history="1">
        <w:r w:rsidRPr="00F72244">
          <w:rPr>
            <w:rFonts w:ascii="Times New Roman" w:hAnsi="Times New Roman"/>
            <w:bCs/>
            <w:sz w:val="24"/>
            <w:szCs w:val="24"/>
          </w:rPr>
          <w:t>Законом</w:t>
        </w:r>
      </w:hyperlink>
      <w:r w:rsidRPr="00F72244">
        <w:rPr>
          <w:rFonts w:ascii="Times New Roman" w:hAnsi="Times New Roman"/>
          <w:bCs/>
          <w:sz w:val="24"/>
          <w:szCs w:val="24"/>
        </w:rPr>
        <w:t xml:space="preserve"> Российской Федерации «О социальной защите граждан, подвергшихся воздействию радиации вследствие катастрофы на Чернобыльской АЭС» (в редакции </w:t>
      </w:r>
      <w:hyperlink r:id="rId5" w:history="1">
        <w:r w:rsidRPr="00F72244">
          <w:rPr>
            <w:rFonts w:ascii="Times New Roman" w:hAnsi="Times New Roman"/>
            <w:bCs/>
            <w:sz w:val="24"/>
            <w:szCs w:val="24"/>
          </w:rPr>
          <w:t>Закона</w:t>
        </w:r>
      </w:hyperlink>
      <w:r w:rsidRPr="00F72244">
        <w:rPr>
          <w:rFonts w:ascii="Times New Roman" w:hAnsi="Times New Roman"/>
          <w:bCs/>
          <w:sz w:val="24"/>
          <w:szCs w:val="24"/>
        </w:rPr>
        <w:t xml:space="preserve"> Российской Федерации от 18 июня 1992 года № 3061-1), в соответствии с Федеральным </w:t>
      </w:r>
      <w:hyperlink r:id="rId6" w:history="1">
        <w:r w:rsidRPr="00F72244">
          <w:rPr>
            <w:rFonts w:ascii="Times New Roman" w:hAnsi="Times New Roman"/>
            <w:bCs/>
            <w:sz w:val="24"/>
            <w:szCs w:val="24"/>
          </w:rPr>
          <w:t>законом</w:t>
        </w:r>
      </w:hyperlink>
      <w:r w:rsidRPr="00F72244">
        <w:rPr>
          <w:rFonts w:ascii="Times New Roman" w:hAnsi="Times New Roman"/>
          <w:bCs/>
          <w:sz w:val="24"/>
          <w:szCs w:val="24"/>
        </w:rPr>
        <w:t xml:space="preserve"> от 26 ноября 1998 года № 175-ФЗ «О социальной защите граждан Российской Федерации, подвергшихся воздействию радиации вследствие аварии</w:t>
      </w:r>
      <w:proofErr w:type="gramEnd"/>
      <w:r w:rsidRPr="00F72244">
        <w:rPr>
          <w:rFonts w:ascii="Times New Roman" w:hAnsi="Times New Roman"/>
          <w:bCs/>
          <w:sz w:val="24"/>
          <w:szCs w:val="24"/>
        </w:rPr>
        <w:t xml:space="preserve"> в 1957 году на производственном объединении «Маяк» и сбросов радиоактивных отходов в реку </w:t>
      </w:r>
      <w:proofErr w:type="spellStart"/>
      <w:r w:rsidRPr="00F72244">
        <w:rPr>
          <w:rFonts w:ascii="Times New Roman" w:hAnsi="Times New Roman"/>
          <w:bCs/>
          <w:sz w:val="24"/>
          <w:szCs w:val="24"/>
        </w:rPr>
        <w:t>Теча</w:t>
      </w:r>
      <w:proofErr w:type="spellEnd"/>
      <w:r w:rsidRPr="00F72244">
        <w:rPr>
          <w:rFonts w:ascii="Times New Roman" w:hAnsi="Times New Roman"/>
          <w:bCs/>
          <w:sz w:val="24"/>
          <w:szCs w:val="24"/>
        </w:rPr>
        <w:t xml:space="preserve">» и в соответствии с Федеральным </w:t>
      </w:r>
      <w:hyperlink r:id="rId7" w:history="1">
        <w:r w:rsidRPr="00F72244">
          <w:rPr>
            <w:rFonts w:ascii="Times New Roman" w:hAnsi="Times New Roman"/>
            <w:bCs/>
            <w:sz w:val="24"/>
            <w:szCs w:val="24"/>
          </w:rPr>
          <w:t>законом</w:t>
        </w:r>
      </w:hyperlink>
      <w:r w:rsidRPr="00F72244">
        <w:rPr>
          <w:rFonts w:ascii="Times New Roman" w:hAnsi="Times New Roman"/>
          <w:bCs/>
          <w:sz w:val="24"/>
          <w:szCs w:val="24"/>
        </w:rPr>
        <w:t xml:space="preserve"> от 10 января 2002 года № 2-ФЗ «О социальных гарантиях гражданам, подвергшимся радиационному воздействию вследствие ядерных испытаний на Семипалатинском полигоне»;</w:t>
      </w:r>
    </w:p>
    <w:p w:rsidR="00F72244" w:rsidRPr="00F72244" w:rsidRDefault="00F72244" w:rsidP="00F722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72244">
        <w:rPr>
          <w:rFonts w:ascii="Times New Roman" w:hAnsi="Times New Roman"/>
          <w:bCs/>
          <w:sz w:val="24"/>
          <w:szCs w:val="24"/>
        </w:rPr>
        <w:t>6) физических лиц, принимавших в составе подразделений особого риска непосредственное участие в испытаниях ядерного и термоядерного оружия, ликвидации аварий ядерных установок на средствах вооружения и военных объектах;</w:t>
      </w:r>
    </w:p>
    <w:p w:rsidR="00F72244" w:rsidRPr="00F72244" w:rsidRDefault="00F72244" w:rsidP="00F722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72244">
        <w:rPr>
          <w:rFonts w:ascii="Times New Roman" w:hAnsi="Times New Roman"/>
          <w:bCs/>
          <w:sz w:val="24"/>
          <w:szCs w:val="24"/>
        </w:rPr>
        <w:t>7) физических лиц, получивших или перенесших лучевую болезнь или ставших инвалидами в результате испытаний, учений и иных работ, связанных с любыми видами ядерных установок, включая ядерное оружие и космическую технику;</w:t>
      </w:r>
    </w:p>
    <w:p w:rsidR="00F72244" w:rsidRPr="00F72244" w:rsidRDefault="00F72244" w:rsidP="00F722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72244">
        <w:rPr>
          <w:rFonts w:ascii="Times New Roman" w:hAnsi="Times New Roman"/>
          <w:bCs/>
          <w:sz w:val="24"/>
          <w:szCs w:val="24"/>
        </w:rPr>
        <w:t>8) пенсионеров, получающих пенсии, назначаемые в порядке, установленном пенсионным законодательством, а также лиц, достигших возраста 60 и 55 лет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содержание.</w:t>
      </w:r>
    </w:p>
    <w:p w:rsidR="00F72244" w:rsidRPr="00F72244" w:rsidRDefault="00F72244" w:rsidP="00F722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F72244">
        <w:rPr>
          <w:rFonts w:ascii="Times New Roman" w:hAnsi="Times New Roman"/>
          <w:bCs/>
          <w:sz w:val="24"/>
          <w:szCs w:val="24"/>
        </w:rPr>
        <w:tab/>
        <w:t>Таким образом, если площадь земельного участка, принадлежащего налогоплательщику, отнесенному к одной из указанных категорий, составляет не более 600 кв.м., то такой налогоплательщик будет полностью освобожден от уплаты земельного налога за 2017 год при исчислении ему сумм имущественных налогов, подлежащих уплате в 2018 году, а также в последующем.</w:t>
      </w:r>
    </w:p>
    <w:p w:rsidR="00F72244" w:rsidRPr="00F72244" w:rsidRDefault="00F72244" w:rsidP="00F722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F72244">
        <w:rPr>
          <w:rFonts w:ascii="Times New Roman" w:hAnsi="Times New Roman"/>
          <w:bCs/>
          <w:sz w:val="24"/>
          <w:szCs w:val="24"/>
        </w:rPr>
        <w:t>Если же площадь земельного участка более 600 кв.м., то сумма земельного налога будет исчислена с разницы между кадастровой стоимостью всего земельного участка и кадастровой стоимостью  600 кв.м. этого земельного участка.</w:t>
      </w:r>
    </w:p>
    <w:p w:rsidR="00F72244" w:rsidRPr="00F72244" w:rsidRDefault="00F72244" w:rsidP="00F72244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72244">
        <w:rPr>
          <w:rFonts w:ascii="Times New Roman" w:hAnsi="Times New Roman"/>
          <w:bCs/>
          <w:sz w:val="24"/>
          <w:szCs w:val="24"/>
        </w:rPr>
        <w:t>Уменьшение налоговой базы (налоговый вычет) производится в отношении одного земельного участка по выбору налогоплательщика.</w:t>
      </w:r>
    </w:p>
    <w:p w:rsidR="00F72244" w:rsidRPr="00F72244" w:rsidRDefault="00F72244" w:rsidP="00F722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72244">
        <w:rPr>
          <w:rFonts w:ascii="Times New Roman" w:hAnsi="Times New Roman"/>
          <w:bCs/>
          <w:sz w:val="24"/>
          <w:szCs w:val="24"/>
        </w:rPr>
        <w:t>Уведомление о выбранном земельном участке, в отношении которого применяется налоговый вычет, представляется налогоплательщиком в налоговый орган по своему выбору до 1 ноября года, являющегося налоговым периодом, начиная с которого в отношении указанного земельного участка применяется налоговый вычет.</w:t>
      </w:r>
    </w:p>
    <w:p w:rsidR="00F72244" w:rsidRPr="00F72244" w:rsidRDefault="00F72244" w:rsidP="00F7224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F72244">
        <w:rPr>
          <w:rFonts w:ascii="Times New Roman" w:eastAsia="Times New Roman" w:hAnsi="Times New Roman"/>
          <w:sz w:val="24"/>
          <w:szCs w:val="24"/>
        </w:rPr>
        <w:t xml:space="preserve">Обращаем Ваше внимание, что </w:t>
      </w:r>
      <w:r w:rsidRPr="00F72244">
        <w:rPr>
          <w:rFonts w:ascii="Times New Roman" w:eastAsia="Times New Roman" w:hAnsi="Times New Roman"/>
          <w:b/>
          <w:sz w:val="24"/>
          <w:szCs w:val="24"/>
        </w:rPr>
        <w:t xml:space="preserve">заявление </w:t>
      </w:r>
      <w:r w:rsidRPr="00F72244">
        <w:rPr>
          <w:rFonts w:ascii="Times New Roman" w:eastAsia="Times New Roman" w:hAnsi="Times New Roman"/>
          <w:sz w:val="24"/>
          <w:szCs w:val="24"/>
        </w:rPr>
        <w:t xml:space="preserve">о предоставлении льготы и </w:t>
      </w:r>
      <w:r w:rsidRPr="00F72244">
        <w:rPr>
          <w:rFonts w:ascii="Times New Roman" w:eastAsia="Times New Roman" w:hAnsi="Times New Roman"/>
          <w:b/>
          <w:sz w:val="24"/>
          <w:szCs w:val="24"/>
        </w:rPr>
        <w:t>уведомление о выборе объекта</w:t>
      </w:r>
      <w:r w:rsidRPr="00F72244">
        <w:rPr>
          <w:rFonts w:ascii="Times New Roman" w:eastAsia="Times New Roman" w:hAnsi="Times New Roman"/>
          <w:sz w:val="24"/>
          <w:szCs w:val="24"/>
        </w:rPr>
        <w:t xml:space="preserve"> </w:t>
      </w:r>
      <w:r w:rsidRPr="00F72244">
        <w:rPr>
          <w:rFonts w:ascii="Times New Roman" w:eastAsia="Times New Roman" w:hAnsi="Times New Roman"/>
          <w:b/>
          <w:sz w:val="24"/>
          <w:szCs w:val="24"/>
        </w:rPr>
        <w:t>это разные документы.</w:t>
      </w:r>
    </w:p>
    <w:p w:rsidR="00F72244" w:rsidRDefault="00F72244" w:rsidP="00F72244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Вести органов местного самоуправления 10 экз.</w:t>
      </w:r>
    </w:p>
    <w:p w:rsidR="00F72244" w:rsidRDefault="00F72244" w:rsidP="00F72244"/>
    <w:p w:rsidR="001A232B" w:rsidRDefault="001A232B"/>
    <w:sectPr w:rsidR="001A232B" w:rsidSect="001373E6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2244"/>
    <w:rsid w:val="001373E6"/>
    <w:rsid w:val="001A232B"/>
    <w:rsid w:val="00F722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24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328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37F34CBC52707F7D6F3057AA4128C8FB4CAEA0ADBFC99B3B33B410BB65eCx0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7F34CBC52707F7D6F3057AA4128C8FB4CAEA0ADBECF9B3B33B410BB65eCx0J" TargetMode="External"/><Relationship Id="rId5" Type="http://schemas.openxmlformats.org/officeDocument/2006/relationships/hyperlink" Target="consultantplus://offline/ref=37F34CBC52707F7D6F3057AA4128C8FB4FACAEA2B7C3C6313BED1CB962CF97F8FA5854BEE46CE8eFxAJ" TargetMode="External"/><Relationship Id="rId4" Type="http://schemas.openxmlformats.org/officeDocument/2006/relationships/hyperlink" Target="consultantplus://offline/ref=37F34CBC52707F7D6F3057AA4128C8FB4CAEA0ADBECA9B3B33B410BB65C0C8EFFD1158BFE46CE8FAeAx6J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612</Words>
  <Characters>3489</Characters>
  <Application>Microsoft Office Word</Application>
  <DocSecurity>0</DocSecurity>
  <Lines>29</Lines>
  <Paragraphs>8</Paragraphs>
  <ScaleCrop>false</ScaleCrop>
  <Company>Microsoft</Company>
  <LinksUpToDate>false</LinksUpToDate>
  <CharactersWithSpaces>4093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2018-08-17T05:48:00Z</dcterms:created>
  <dcterms:modified xsi:type="dcterms:W3CDTF">2018-08-17T07:44:00Z</dcterms:modified>
</cp:coreProperties>
</file>